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 w:afterLines="50" w:line="640" w:lineRule="exact"/>
        <w:jc w:val="center"/>
        <w:textAlignment w:val="center"/>
        <w:rPr>
          <w:rStyle w:val="4"/>
          <w:rFonts w:ascii="Times New Roman" w:hAnsi="Times New Roman" w:eastAsia="方正小标宋_GBK" w:cs="Times New Roman"/>
          <w:sz w:val="44"/>
          <w:szCs w:val="44"/>
        </w:rPr>
      </w:pPr>
      <w:r>
        <w:rPr>
          <w:rStyle w:val="4"/>
          <w:rFonts w:ascii="Times New Roman" w:hAnsi="Times New Roman" w:eastAsia="方正小标宋_GBK" w:cs="Times New Roman"/>
          <w:sz w:val="44"/>
          <w:szCs w:val="44"/>
        </w:rPr>
        <w:t>盐城市响水县2023年企事业单位引进优秀青年人才岗位表</w:t>
      </w:r>
    </w:p>
    <w:tbl>
      <w:tblPr>
        <w:tblStyle w:val="2"/>
        <w:tblW w:w="145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536"/>
        <w:gridCol w:w="1335"/>
        <w:gridCol w:w="937"/>
        <w:gridCol w:w="1316"/>
        <w:gridCol w:w="752"/>
        <w:gridCol w:w="883"/>
        <w:gridCol w:w="975"/>
        <w:gridCol w:w="656"/>
        <w:gridCol w:w="1875"/>
        <w:gridCol w:w="2262"/>
        <w:gridCol w:w="30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tblHeader/>
          <w:jc w:val="center"/>
        </w:trPr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5"/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bidi="ar"/>
              </w:rPr>
              <w:t>主管部门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bidi="ar"/>
              </w:rPr>
              <w:t>（单位）名称</w:t>
            </w:r>
          </w:p>
        </w:tc>
        <w:tc>
          <w:tcPr>
            <w:tcW w:w="9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5"/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bidi="ar"/>
              </w:rPr>
              <w:t>主管部门（企业）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bidi="ar"/>
              </w:rPr>
              <w:t>代码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5"/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bidi="ar"/>
              </w:rPr>
              <w:t>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bidi="ar"/>
              </w:rPr>
              <w:t>（岗位）名称</w:t>
            </w:r>
          </w:p>
        </w:tc>
        <w:tc>
          <w:tcPr>
            <w:tcW w:w="7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5"/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bidi="ar"/>
              </w:rPr>
              <w:t>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Style w:val="5"/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bidi="ar"/>
              </w:rPr>
              <w:t>（岗位）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bidi="ar"/>
              </w:rPr>
              <w:t>代码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bidi="ar"/>
              </w:rPr>
              <w:t>经费类型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5"/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bidi="ar"/>
              </w:rPr>
              <w:t>类别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5"/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bidi="ar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bidi="ar"/>
              </w:rPr>
              <w:t>专业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响水县人大常委会办公室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06001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响水县人大常委会研究室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001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法律类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中共响水县组织部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06002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响水县委离退休干部服务中心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002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A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类高校应往届优秀毕业生。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中共响水县委党校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06003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中共响水县委党校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003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研究生学历，具有相应硕士或博士学位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政治学、中共党史（含：党的学说与党的建设）、马克思主义基本原理、马克思主义哲学、思想政治教育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响水县融媒体中心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06004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响水县融媒体中心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004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中文文秘类、艺术类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08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响水县发展和改革委员会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06005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响水县公共信用信息中心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005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安全生产类、机电控制类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响水县工业和信息化局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06006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响水县中小企业发展服务中心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006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经济类、公共管理类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响水县工业和信息化局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06006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响水县大数据产业服务中心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007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自收自支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计算机类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响水县财政局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06007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响水县金融与企业上市服务中心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008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金融、金融学、经济与金融、会计与金融、金融工程、金融管理、互联网金融、金融硕士、财务财会类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响水县人力资源和社会保障局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06008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响水县职业技能鉴定服务中心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009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安全生产类、计算机类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响水县人力资源和社会保障局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06008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响水县劳动就业管理处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010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自收自支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安全生产类、公共管理类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响水县人力资源和社会保障局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06008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响水县劳动保险管理处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011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自收自支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社会政治类、公共管理类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响水县交通运输局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06009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响水县港航事业发展中心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012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交通工程类、航道港口类、船舶工程类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响水县交通运输局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06009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响水县公路事业发展中心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013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交通工程类、计算机类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响水县城市管理局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06010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响水县数字化城市管理服务中心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014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差额拨款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城建规划类、计算机类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响水县医疗保障局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06011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  <w:lang w:bidi="ar"/>
              </w:rPr>
              <w:t>响水县医疗保险基金管理中心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015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医学类、公共卫生类、药学类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非医疗卫生岗位。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响水县信访局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06012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响水县人民来访接待中心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016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社会政治类、法律类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岗位需要经常出差，适宜男性。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367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响水县黄河故道云梯关旅游经济区管理委员会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06013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响水县黄河故道云梯关旅游经济区管理委员会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017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城建规划类、建筑工程类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响水县招商引资重大项目建设服务中心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06014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响水县长三角招商联络服务中心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018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城建规划类、材料工程类、经济类、税务税收类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岗位需要经常出差，适宜男性。根据工作需要会安排在上海、苏州等地驻点招商。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响水县招商引资重大项目建设服务中心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06014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响水县珠三角招商联络服务中心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019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城建规划类、经济类、材料工程类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岗位需要经常出差，适宜男性。根据工作需要会安排在深圳等地驻点招商。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盐城市响水工业经济区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盐城市响水工业经济区科技人才服务中心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020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A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类高校应往届优秀毕业生。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响水镇人民政府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响水镇综合服务中心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021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A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类高校应往届优秀毕业生。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小尖镇人民政府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小尖镇综合服务中心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022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A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类高校应往届优秀毕业生。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陈家港镇人民政府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陈家港镇综合服务中心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023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A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类高校应往届优秀毕业生。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大有镇人民政府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大有镇综合服务中心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024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A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类高校应往届优秀毕业生。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南河镇人民政府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南河镇综合服务中心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025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A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类高校应往届优秀毕业生。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双港镇人民政府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双港镇综合服务中心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026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A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类高校应往届优秀毕业生。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运河镇人民政府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运河镇综合服务中心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027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A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类高校应往届优秀毕业生。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黄圩镇人民政府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黄圩镇综合服务中心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028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A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类高校应往届优秀毕业生。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074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响水县教育局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江苏省响水中学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029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研究生学历，具有相应硕士或博士学位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中文文秘类、基础理学类、外国语言文学类、社会政治类、教育类</w:t>
            </w:r>
          </w:p>
        </w:tc>
        <w:tc>
          <w:tcPr>
            <w:tcW w:w="305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Times New Roman" w:hAnsi="Times New Roman" w:eastAsia="宋体"/>
                <w:color w:val="000000"/>
                <w:sz w:val="20"/>
                <w:szCs w:val="20"/>
                <w:lang w:val="en-US" w:eastAsia="zh-Hans"/>
              </w:rPr>
              <w:t>具有相应的教师资格证书；暂未取得教师资格证书的人员，具有硕士及以上研究生学历的也可应聘，须提交个人承诺书，入职后 3 年内取</w:t>
            </w:r>
          </w:p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Times New Roman" w:hAnsi="Times New Roman" w:eastAsia="宋体"/>
                <w:color w:val="000000"/>
                <w:sz w:val="20"/>
                <w:szCs w:val="20"/>
                <w:lang w:val="en-US" w:eastAsia="zh-Hans"/>
              </w:rPr>
              <w:t>得相应的教师资格证书；面向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/>
                <w:color w:val="000000"/>
                <w:sz w:val="20"/>
                <w:szCs w:val="20"/>
                <w:lang w:val="en-US" w:eastAsia="zh-Hans"/>
              </w:rPr>
              <w:t>类高校应往届优秀毕业生不限专业。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075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响水县教育局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响水县灌江高级中学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030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中文文秘类、基础理学类、外国语言文学类、社会政治类、教育类</w:t>
            </w:r>
          </w:p>
        </w:tc>
        <w:tc>
          <w:tcPr>
            <w:tcW w:w="3051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宋体"/>
                <w:color w:val="000000"/>
                <w:sz w:val="20"/>
                <w:szCs w:val="20"/>
                <w:lang w:val="en-US" w:eastAsia="zh-Han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响水县教育局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响水县清源高级中学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031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中文文秘类、基础理学类、外国语言文学类、社会政治类、教育类</w:t>
            </w:r>
          </w:p>
        </w:tc>
        <w:tc>
          <w:tcPr>
            <w:tcW w:w="3051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宋体"/>
                <w:color w:val="000000"/>
                <w:sz w:val="20"/>
                <w:szCs w:val="20"/>
                <w:lang w:val="en-US" w:eastAsia="zh-Han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77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响水县卫生健康委员会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响水县疾病预防控制中心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032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公共卫生，公共卫生与预防医学、预防医学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响水县卫生健康委员会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响水县卫健事业发展中心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033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差额拨款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本科学历，取得相应学位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临床医学、麻醉学、精神医学、儿科学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Times New Roman" w:hAnsi="Times New Roman" w:cs="方正仿宋_GBK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方正仿宋_GBK"/>
                <w:sz w:val="20"/>
                <w:szCs w:val="20"/>
              </w:rPr>
              <w:t>面向A类高校应往届优秀毕业生。将根据具体专业分配至医院工作。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687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响水县卫生健康委员会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响水县卫健事业发展中心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034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差额拨款</w:t>
            </w: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研究生学历，具有相应硕士或博士学位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临床医学、内科学、儿科学、老年医学、神经病学、精神病与精神卫生学、皮肤病与性病学、影像医学与核医学、临床检验诊断学、妇产科学、眼科学、耳鼻咽喉科学、肿瘤学、麻醉学、急诊医学、中医内科学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将根据具体专业分配至医院工作。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响水县灌江控股集团有限公司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金融专员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035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本科及以上，具有相应学位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金融、金融学、经济与金融、会计与金融、金融工程、金融管理、互联网金融、金融硕士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响水县灌江控股集团有限公司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农业专员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036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本科及以上，具有相应学位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农业种植与管理、农业经济管理、现代农业管理、农业水利工程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响水县灌江控股集团有限公司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房地产营销策划专员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037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本科及以上，具有相应学位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广告学、商务贸易类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响水县灌江控股集团有限公司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酒店管理专员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038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本科及以上，具有相应学位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酒店管理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响水县灌江控股集团有限公司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给排水专业技术员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039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本科及以上，具有相应学位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给排水科学与工程、环境工程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江苏兴海控股集团有限公司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040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本科及以上，具有相应学位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土木工程、工程造价、工程造价管理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江苏兴海控股集团有限公司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金融（供应链）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041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本科及以上，具有相应学位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金融学、商务贸易类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江苏兴海控股集团有限公司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酒店管理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042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本科及以上，具有相应学位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酒店管理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江苏兴海控股集团有限公司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043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本科及以上，具有相应学位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物流管理、物流工程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江苏今越控股集团有限公司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综合管理部文员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044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本科及以上，具有相应学位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计算机类、公共管理类、中文文秘类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江苏今越控股集团有限公司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财务金融部投融资专员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045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本科及以上，具有相应学位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经济类、财务财会类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响水县财源控股集团有限公司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060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金融专员</w:t>
            </w:r>
          </w:p>
        </w:tc>
        <w:tc>
          <w:tcPr>
            <w:tcW w:w="7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046</w:t>
            </w:r>
          </w:p>
        </w:tc>
        <w:tc>
          <w:tcPr>
            <w:tcW w:w="8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本科及以上，具有相应学位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金融、金融学、经济与金融、会计与金融、金融工程、金融管理、互联网金融、金融硕士</w:t>
            </w:r>
          </w:p>
        </w:tc>
        <w:tc>
          <w:tcPr>
            <w:tcW w:w="3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OGM0ZjRmMjliYzczMzFmMzJhZGYwNzc5YTUxMmQifQ=="/>
  </w:docVars>
  <w:rsids>
    <w:rsidRoot w:val="A7EDCE4F"/>
    <w:rsid w:val="1AFF473D"/>
    <w:rsid w:val="3D197528"/>
    <w:rsid w:val="5BC77A17"/>
    <w:rsid w:val="77991453"/>
    <w:rsid w:val="A7EDCE4F"/>
    <w:rsid w:val="FEBFE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5">
    <w:name w:val="font21"/>
    <w:qFormat/>
    <w:uiPriority w:val="0"/>
    <w:rPr>
      <w:rFonts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6">
    <w:name w:val="font111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3122</Words>
  <Characters>3441</Characters>
  <Lines>0</Lines>
  <Paragraphs>0</Paragraphs>
  <TotalTime>10</TotalTime>
  <ScaleCrop>false</ScaleCrop>
  <LinksUpToDate>false</LinksUpToDate>
  <CharactersWithSpaces>3443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2022-12-08T01:56:00Z</dcterms:created>
  <dc:creator>白茅 谦</dc:creator>
  <cp:lastModifiedBy>bvbvbv</cp:lastModifiedBy>
  <dcterms:modified xsi:type="dcterms:W3CDTF">2023-02-20T07:38:33Z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FAFC2058FA1E68C7B8F28F63113EC3C5</vt:lpwstr>
  </property>
</Properties>
</file>